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53" w:rsidRDefault="00A14253" w:rsidP="00A14253">
      <w:pPr>
        <w:pStyle w:val="NoSpacing"/>
        <w:rPr>
          <w:rFonts w:ascii="Open Sans" w:hAnsi="Open Sans" w:cs="Open Sans"/>
        </w:rPr>
      </w:pPr>
      <w:r>
        <w:rPr>
          <w:rFonts w:ascii="Open Sans" w:hAnsi="Open Sans" w:cs="Open Sans"/>
        </w:rPr>
        <w:t xml:space="preserve">Each </w:t>
      </w:r>
      <w:r w:rsidR="00B236FF">
        <w:rPr>
          <w:rFonts w:ascii="Open Sans" w:hAnsi="Open Sans" w:cs="Open Sans"/>
        </w:rPr>
        <w:t xml:space="preserve">Teaching Excellence </w:t>
      </w:r>
      <w:r w:rsidR="00FC0A24">
        <w:rPr>
          <w:rFonts w:ascii="Open Sans" w:hAnsi="Open Sans" w:cs="Open Sans"/>
        </w:rPr>
        <w:t xml:space="preserve">certification </w:t>
      </w:r>
      <w:r>
        <w:rPr>
          <w:rFonts w:ascii="Open Sans" w:hAnsi="Open Sans" w:cs="Open Sans"/>
        </w:rPr>
        <w:t xml:space="preserve">teacher is required to complete a code of ethics training that aligns to the Texas State Code of Ethics and Standard Practices for Texas Educators.  </w:t>
      </w:r>
      <w:r w:rsidRPr="00A14253">
        <w:rPr>
          <w:rFonts w:ascii="Open Sans" w:hAnsi="Open Sans" w:cs="Open Sans"/>
          <w:b/>
        </w:rPr>
        <w:t xml:space="preserve">Please complete the following tasks and submit to </w:t>
      </w:r>
      <w:hyperlink r:id="rId7" w:history="1">
        <w:r w:rsidR="00B236FF" w:rsidRPr="00824FF6">
          <w:rPr>
            <w:rStyle w:val="Hyperlink"/>
            <w:rFonts w:ascii="Open Sans" w:hAnsi="Open Sans" w:cs="Open Sans"/>
            <w:b/>
          </w:rPr>
          <w:t>teaching.excellence@yesprep.org</w:t>
        </w:r>
      </w:hyperlink>
      <w:r w:rsidRPr="00A14253">
        <w:rPr>
          <w:rFonts w:ascii="Open Sans" w:hAnsi="Open Sans" w:cs="Open Sans"/>
          <w:b/>
        </w:rPr>
        <w:t xml:space="preserve"> by </w:t>
      </w:r>
      <w:r w:rsidR="00DF4995">
        <w:rPr>
          <w:rFonts w:ascii="Open Sans" w:hAnsi="Open Sans" w:cs="Open Sans"/>
          <w:b/>
        </w:rPr>
        <w:t>August 1</w:t>
      </w:r>
      <w:r w:rsidR="00DF4995" w:rsidRPr="00DF4995">
        <w:rPr>
          <w:rFonts w:ascii="Open Sans" w:hAnsi="Open Sans" w:cs="Open Sans"/>
          <w:b/>
          <w:vertAlign w:val="superscript"/>
        </w:rPr>
        <w:t>st</w:t>
      </w:r>
      <w:r w:rsidR="00DF4995">
        <w:rPr>
          <w:rFonts w:ascii="Open Sans" w:hAnsi="Open Sans" w:cs="Open Sans"/>
          <w:b/>
        </w:rPr>
        <w:t>, 2017</w:t>
      </w:r>
      <w:r w:rsidRPr="00A14253">
        <w:rPr>
          <w:rFonts w:ascii="Open Sans" w:hAnsi="Open Sans" w:cs="Open Sans"/>
          <w:b/>
        </w:rPr>
        <w:t xml:space="preserve"> at 8:00 a.m.  </w:t>
      </w:r>
    </w:p>
    <w:p w:rsidR="00A14253" w:rsidRDefault="00A14253" w:rsidP="00A14253">
      <w:pPr>
        <w:pStyle w:val="NoSpacing"/>
        <w:rPr>
          <w:rFonts w:ascii="Open Sans" w:hAnsi="Open Sans" w:cs="Open Sans"/>
        </w:rPr>
      </w:pPr>
    </w:p>
    <w:p w:rsidR="00A14253" w:rsidRDefault="00A14253" w:rsidP="00A14253">
      <w:pPr>
        <w:pStyle w:val="NoSpacing"/>
        <w:rPr>
          <w:rFonts w:ascii="Open Sans" w:hAnsi="Open Sans" w:cs="Open Sans"/>
          <w:b/>
          <w:u w:val="single"/>
        </w:rPr>
      </w:pPr>
      <w:r>
        <w:rPr>
          <w:rFonts w:ascii="Open Sans" w:hAnsi="Open Sans" w:cs="Open Sans"/>
          <w:b/>
          <w:u w:val="single"/>
        </w:rPr>
        <w:t>Quick Overview of the Code of Ethics and Standard Practices for Texas Educators:</w:t>
      </w:r>
    </w:p>
    <w:p w:rsidR="00A14253" w:rsidRPr="00A14253" w:rsidRDefault="00A14253" w:rsidP="00A14253">
      <w:pPr>
        <w:pStyle w:val="NoSpacing"/>
        <w:rPr>
          <w:rFonts w:ascii="Open Sans" w:hAnsi="Open Sans" w:cs="Open Sans"/>
          <w:b/>
          <w:u w:val="single"/>
        </w:rPr>
      </w:pPr>
    </w:p>
    <w:p w:rsidR="00A14253" w:rsidRDefault="00A14253" w:rsidP="00A14253">
      <w:pPr>
        <w:pStyle w:val="NoSpacing"/>
        <w:numPr>
          <w:ilvl w:val="0"/>
          <w:numId w:val="1"/>
        </w:numPr>
        <w:rPr>
          <w:rFonts w:ascii="Open Sans" w:hAnsi="Open Sans" w:cs="Open Sans"/>
        </w:rPr>
      </w:pPr>
      <w:r w:rsidRPr="00A14253">
        <w:rPr>
          <w:rFonts w:ascii="Open Sans" w:hAnsi="Open Sans" w:cs="Open Sans"/>
        </w:rPr>
        <w:t xml:space="preserve">The Code of Ethics and Standard Practices for Texas Educators (the “Code of Ethics”) is found in the Texas Administrative Code at Title 19, Part </w:t>
      </w:r>
      <w:r>
        <w:rPr>
          <w:rFonts w:ascii="Open Sans" w:hAnsi="Open Sans" w:cs="Open Sans"/>
        </w:rPr>
        <w:t>7, Chapter 247 and Chapter 249.</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The actual Code of Ethics appears at Rule §247.2.</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 xml:space="preserve">The Code of Ethics is promulgated and enforced by the State Board for Educator Certification (SBEC), the same state governmental body responsible for regulating teacher certification. SBEC is part of Texas Education Agency (TEA) and serves as the governing board for the TEA.  Think of SBEC as the decision-making entity and TEA as the enforcer of those rules &amp; regulations.  </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SBEC requires this session for anyone seeking certification.</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 xml:space="preserve">You agree to be bound by the Code of Ethics as a condition of being certified. </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The Code of Ethics is made up of 29 standards, each of which has the force of law, and can give rise to investigations and enforcement proceedings undertaken by SBEC.</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 xml:space="preserve">The Code of Ethics is covered on the PPR, which all candidates for Texas teacher certification must pass (more about that in December).  </w:t>
      </w:r>
    </w:p>
    <w:p w:rsidR="00A14253" w:rsidRDefault="00A14253" w:rsidP="00A14253">
      <w:pPr>
        <w:pStyle w:val="NoSpacing"/>
        <w:numPr>
          <w:ilvl w:val="0"/>
          <w:numId w:val="1"/>
        </w:numPr>
        <w:rPr>
          <w:rFonts w:ascii="Open Sans" w:hAnsi="Open Sans" w:cs="Open Sans"/>
        </w:rPr>
      </w:pPr>
      <w:r w:rsidRPr="00A14253">
        <w:rPr>
          <w:rFonts w:ascii="Open Sans" w:hAnsi="Open Sans" w:cs="Open Sans"/>
        </w:rPr>
        <w:t xml:space="preserve">The Texas Code of Ethics is made up of </w:t>
      </w:r>
      <w:r>
        <w:rPr>
          <w:rFonts w:ascii="Open Sans" w:hAnsi="Open Sans" w:cs="Open Sans"/>
        </w:rPr>
        <w:t>3 components, including:</w:t>
      </w:r>
    </w:p>
    <w:p w:rsidR="00A14253" w:rsidRDefault="00A14253" w:rsidP="00A14253">
      <w:pPr>
        <w:pStyle w:val="NoSpacing"/>
        <w:numPr>
          <w:ilvl w:val="1"/>
          <w:numId w:val="1"/>
        </w:numPr>
        <w:rPr>
          <w:rFonts w:ascii="Open Sans" w:hAnsi="Open Sans" w:cs="Open Sans"/>
        </w:rPr>
      </w:pPr>
      <w:r>
        <w:rPr>
          <w:rFonts w:ascii="Open Sans" w:hAnsi="Open Sans" w:cs="Open Sans"/>
        </w:rPr>
        <w:t>State Standards</w:t>
      </w:r>
    </w:p>
    <w:p w:rsidR="00A14253" w:rsidRDefault="00A14253" w:rsidP="00A14253">
      <w:pPr>
        <w:pStyle w:val="NoSpacing"/>
        <w:numPr>
          <w:ilvl w:val="1"/>
          <w:numId w:val="1"/>
        </w:numPr>
        <w:rPr>
          <w:rFonts w:ascii="Open Sans" w:hAnsi="Open Sans" w:cs="Open Sans"/>
        </w:rPr>
      </w:pPr>
      <w:r>
        <w:rPr>
          <w:rFonts w:ascii="Open Sans" w:hAnsi="Open Sans" w:cs="Open Sans"/>
        </w:rPr>
        <w:t>District, School, &amp; ACP Policies</w:t>
      </w:r>
    </w:p>
    <w:p w:rsidR="00A14253" w:rsidRDefault="00A14253" w:rsidP="00A14253">
      <w:pPr>
        <w:pStyle w:val="NoSpacing"/>
        <w:numPr>
          <w:ilvl w:val="1"/>
          <w:numId w:val="1"/>
        </w:numPr>
        <w:rPr>
          <w:rFonts w:ascii="Open Sans" w:hAnsi="Open Sans" w:cs="Open Sans"/>
        </w:rPr>
      </w:pPr>
      <w:r>
        <w:rPr>
          <w:rFonts w:ascii="Open Sans" w:hAnsi="Open Sans" w:cs="Open Sans"/>
        </w:rPr>
        <w:t>Enforcement</w:t>
      </w:r>
    </w:p>
    <w:p w:rsidR="00132AF3" w:rsidRDefault="00A14253" w:rsidP="00A14253">
      <w:pPr>
        <w:pStyle w:val="NoSpacing"/>
        <w:numPr>
          <w:ilvl w:val="0"/>
          <w:numId w:val="1"/>
        </w:numPr>
        <w:rPr>
          <w:rFonts w:ascii="Open Sans" w:hAnsi="Open Sans" w:cs="Open Sans"/>
        </w:rPr>
      </w:pPr>
      <w:r w:rsidRPr="00A14253">
        <w:rPr>
          <w:rFonts w:ascii="Open Sans" w:hAnsi="Open Sans" w:cs="Open Sans"/>
        </w:rPr>
        <w:t>The Standards and aligning policies can be found at</w:t>
      </w:r>
      <w:r w:rsidR="00132AF3">
        <w:rPr>
          <w:rFonts w:ascii="Open Sans" w:hAnsi="Open Sans" w:cs="Open Sans"/>
        </w:rPr>
        <w:t>:</w:t>
      </w:r>
    </w:p>
    <w:p w:rsidR="00132AF3" w:rsidRDefault="00132AF3" w:rsidP="00132AF3">
      <w:pPr>
        <w:pStyle w:val="NoSpacing"/>
        <w:ind w:left="360"/>
        <w:rPr>
          <w:rFonts w:ascii="Open Sans" w:hAnsi="Open Sans" w:cs="Open Sans"/>
        </w:rPr>
      </w:pPr>
    </w:p>
    <w:p w:rsidR="00A14253" w:rsidRPr="00A14253" w:rsidRDefault="00FE615C" w:rsidP="00132AF3">
      <w:pPr>
        <w:pStyle w:val="NoSpacing"/>
        <w:ind w:left="360"/>
        <w:rPr>
          <w:rFonts w:ascii="Open Sans" w:hAnsi="Open Sans" w:cs="Open Sans"/>
        </w:rPr>
      </w:pPr>
      <w:hyperlink r:id="rId8" w:history="1">
        <w:r w:rsidR="00A14253" w:rsidRPr="00A14253">
          <w:rPr>
            <w:rStyle w:val="Hyperlink"/>
            <w:rFonts w:ascii="Open Sans" w:hAnsi="Open Sans" w:cs="Open Sans"/>
          </w:rPr>
          <w:t>http://texreg.sos.state.tx.us/public/readtac$ext.ViewTAC?tac_view=4&amp;ti=19&amp;pt=7&amp;ch=247&amp;rl=Y</w:t>
        </w:r>
      </w:hyperlink>
    </w:p>
    <w:p w:rsidR="00A14253" w:rsidRPr="00A14253" w:rsidRDefault="00A14253" w:rsidP="00A14253">
      <w:pPr>
        <w:pStyle w:val="NoSpacing"/>
        <w:rPr>
          <w:rFonts w:ascii="Open Sans" w:hAnsi="Open Sans" w:cs="Open Sans"/>
        </w:rPr>
      </w:pPr>
      <w:r>
        <w:rPr>
          <w:rFonts w:ascii="Open Sans" w:hAnsi="Open Sans" w:cs="Open Sans"/>
        </w:rPr>
        <w:t xml:space="preserve"> </w:t>
      </w:r>
    </w:p>
    <w:p w:rsidR="00A14253" w:rsidRPr="00A14253" w:rsidRDefault="00A14253" w:rsidP="00A14253">
      <w:pPr>
        <w:pStyle w:val="NoSpacing"/>
        <w:rPr>
          <w:rFonts w:ascii="Open Sans" w:hAnsi="Open Sans" w:cs="Open Sans"/>
          <w:b/>
          <w:u w:val="single"/>
        </w:rPr>
      </w:pPr>
      <w:r>
        <w:rPr>
          <w:rFonts w:ascii="Open Sans" w:hAnsi="Open Sans" w:cs="Open Sans"/>
          <w:b/>
          <w:u w:val="single"/>
        </w:rPr>
        <w:t xml:space="preserve">Your </w:t>
      </w:r>
      <w:r w:rsidRPr="00A14253">
        <w:rPr>
          <w:rFonts w:ascii="Open Sans" w:hAnsi="Open Sans" w:cs="Open Sans"/>
          <w:b/>
          <w:u w:val="single"/>
        </w:rPr>
        <w:t>Task</w:t>
      </w:r>
      <w:r>
        <w:rPr>
          <w:rFonts w:ascii="Open Sans" w:hAnsi="Open Sans" w:cs="Open Sans"/>
          <w:b/>
          <w:u w:val="single"/>
        </w:rPr>
        <w:t>s</w:t>
      </w:r>
      <w:r w:rsidRPr="00A14253">
        <w:rPr>
          <w:rFonts w:ascii="Open Sans" w:hAnsi="Open Sans" w:cs="Open Sans"/>
          <w:b/>
          <w:u w:val="single"/>
        </w:rPr>
        <w:t>:</w:t>
      </w:r>
    </w:p>
    <w:p w:rsidR="00D03ADF" w:rsidRDefault="00D03ADF" w:rsidP="00A14253">
      <w:pPr>
        <w:pStyle w:val="NoSpacing"/>
        <w:rPr>
          <w:rFonts w:ascii="Open Sans" w:hAnsi="Open Sans" w:cs="Open Sans"/>
        </w:rPr>
      </w:pPr>
    </w:p>
    <w:p w:rsidR="00D03ADF" w:rsidRDefault="00D03ADF" w:rsidP="00D03ADF">
      <w:pPr>
        <w:pStyle w:val="NoSpacing"/>
        <w:numPr>
          <w:ilvl w:val="0"/>
          <w:numId w:val="2"/>
        </w:numPr>
        <w:rPr>
          <w:rFonts w:ascii="Open Sans" w:hAnsi="Open Sans" w:cs="Open Sans"/>
        </w:rPr>
      </w:pPr>
      <w:r>
        <w:rPr>
          <w:rFonts w:ascii="Open Sans" w:hAnsi="Open Sans" w:cs="Open Sans"/>
        </w:rPr>
        <w:t>Watch videos 1-10 listed on the TEA YouTube Site:</w:t>
      </w:r>
    </w:p>
    <w:p w:rsidR="00D03ADF" w:rsidRDefault="00FE615C" w:rsidP="00D03ADF">
      <w:pPr>
        <w:pStyle w:val="NoSpacing"/>
        <w:rPr>
          <w:rFonts w:ascii="Open Sans" w:hAnsi="Open Sans" w:cs="Open Sans"/>
        </w:rPr>
      </w:pPr>
      <w:hyperlink r:id="rId9" w:history="1">
        <w:r w:rsidR="00D03ADF" w:rsidRPr="000C511A">
          <w:rPr>
            <w:rStyle w:val="Hyperlink"/>
            <w:rFonts w:ascii="Open Sans" w:hAnsi="Open Sans" w:cs="Open Sans"/>
          </w:rPr>
          <w:t>https://www.youtube.com/playlist?list=PLYCCyVaf2g1vuF3qIz1NjEWFeMtxaBMvC</w:t>
        </w:r>
      </w:hyperlink>
    </w:p>
    <w:p w:rsidR="00D03ADF" w:rsidRDefault="00D03ADF" w:rsidP="00A14253">
      <w:pPr>
        <w:pStyle w:val="NoSpacing"/>
        <w:rPr>
          <w:rFonts w:ascii="Open Sans" w:hAnsi="Open Sans" w:cs="Open Sans"/>
        </w:rPr>
      </w:pPr>
    </w:p>
    <w:p w:rsidR="00A14253" w:rsidRDefault="00D03ADF" w:rsidP="00D03ADF">
      <w:pPr>
        <w:pStyle w:val="NoSpacing"/>
        <w:numPr>
          <w:ilvl w:val="0"/>
          <w:numId w:val="2"/>
        </w:numPr>
        <w:rPr>
          <w:rFonts w:ascii="Open Sans" w:hAnsi="Open Sans" w:cs="Open Sans"/>
        </w:rPr>
      </w:pPr>
      <w:r>
        <w:rPr>
          <w:rFonts w:ascii="Open Sans" w:hAnsi="Open Sans" w:cs="Open Sans"/>
        </w:rPr>
        <w:t xml:space="preserve">Put your answers </w:t>
      </w:r>
      <w:r w:rsidR="00FC0A24">
        <w:rPr>
          <w:rFonts w:ascii="Open Sans" w:hAnsi="Open Sans" w:cs="Open Sans"/>
        </w:rPr>
        <w:t xml:space="preserve">for </w:t>
      </w:r>
      <w:r>
        <w:rPr>
          <w:rFonts w:ascii="Open Sans" w:hAnsi="Open Sans" w:cs="Open Sans"/>
        </w:rPr>
        <w:t xml:space="preserve">the </w:t>
      </w:r>
      <w:r w:rsidR="00FC0A24">
        <w:rPr>
          <w:rFonts w:ascii="Open Sans" w:hAnsi="Open Sans" w:cs="Open Sans"/>
        </w:rPr>
        <w:t xml:space="preserve">attached </w:t>
      </w:r>
      <w:r>
        <w:rPr>
          <w:rFonts w:ascii="Open Sans" w:hAnsi="Open Sans" w:cs="Open Sans"/>
        </w:rPr>
        <w:t>assessment questions based on the videos you watched</w:t>
      </w:r>
      <w:r w:rsidR="00FC0A24">
        <w:rPr>
          <w:rFonts w:ascii="Open Sans" w:hAnsi="Open Sans" w:cs="Open Sans"/>
        </w:rPr>
        <w:t xml:space="preserve"> below. Email your responses to </w:t>
      </w:r>
      <w:hyperlink r:id="rId10" w:history="1">
        <w:r w:rsidR="00B236FF" w:rsidRPr="00824FF6">
          <w:rPr>
            <w:rStyle w:val="Hyperlink"/>
            <w:rFonts w:ascii="Open Sans" w:hAnsi="Open Sans" w:cs="Open Sans"/>
          </w:rPr>
          <w:t>teaching.excellence@yesprep.org</w:t>
        </w:r>
      </w:hyperlink>
      <w:r w:rsidR="00FC0A24">
        <w:rPr>
          <w:rFonts w:ascii="Open Sans" w:hAnsi="Open Sans" w:cs="Open Sans"/>
        </w:rPr>
        <w:t xml:space="preserve">. </w:t>
      </w:r>
    </w:p>
    <w:p w:rsidR="00D03ADF" w:rsidRDefault="00D03ADF" w:rsidP="00D03ADF">
      <w:pPr>
        <w:pStyle w:val="NoSpacing"/>
        <w:rPr>
          <w:rFonts w:ascii="Open Sans" w:hAnsi="Open Sans" w:cs="Open Sans"/>
        </w:rPr>
      </w:pPr>
    </w:p>
    <w:tbl>
      <w:tblPr>
        <w:tblStyle w:val="TableGrid"/>
        <w:tblW w:w="0" w:type="auto"/>
        <w:tblLook w:val="04A0" w:firstRow="1" w:lastRow="0" w:firstColumn="1" w:lastColumn="0" w:noHBand="0" w:noVBand="1"/>
      </w:tblPr>
      <w:tblGrid>
        <w:gridCol w:w="625"/>
        <w:gridCol w:w="1867"/>
        <w:gridCol w:w="653"/>
        <w:gridCol w:w="1711"/>
        <w:gridCol w:w="629"/>
        <w:gridCol w:w="1618"/>
        <w:gridCol w:w="542"/>
        <w:gridCol w:w="1705"/>
      </w:tblGrid>
      <w:tr w:rsidR="00D03ADF" w:rsidTr="00D03ADF">
        <w:tc>
          <w:tcPr>
            <w:tcW w:w="2492" w:type="dxa"/>
            <w:gridSpan w:val="2"/>
            <w:shd w:val="clear" w:color="auto" w:fill="D9D9D9" w:themeFill="background1" w:themeFillShade="D9"/>
          </w:tcPr>
          <w:p w:rsidR="00D03ADF" w:rsidRPr="00D03ADF" w:rsidRDefault="00D03ADF" w:rsidP="00D03ADF">
            <w:pPr>
              <w:pStyle w:val="NoSpacing"/>
              <w:jc w:val="center"/>
              <w:rPr>
                <w:rFonts w:ascii="Open Sans" w:hAnsi="Open Sans" w:cs="Open Sans"/>
                <w:b/>
              </w:rPr>
            </w:pPr>
            <w:r w:rsidRPr="00D03ADF">
              <w:rPr>
                <w:rFonts w:ascii="Open Sans" w:hAnsi="Open Sans" w:cs="Open Sans"/>
                <w:b/>
              </w:rPr>
              <w:t>Module 1</w:t>
            </w:r>
          </w:p>
        </w:tc>
        <w:tc>
          <w:tcPr>
            <w:tcW w:w="2364" w:type="dxa"/>
            <w:gridSpan w:val="2"/>
            <w:shd w:val="clear" w:color="auto" w:fill="D9D9D9" w:themeFill="background1" w:themeFillShade="D9"/>
          </w:tcPr>
          <w:p w:rsidR="00D03ADF" w:rsidRPr="00D03ADF" w:rsidRDefault="00D03ADF" w:rsidP="00D03ADF">
            <w:pPr>
              <w:pStyle w:val="NoSpacing"/>
              <w:jc w:val="center"/>
              <w:rPr>
                <w:rFonts w:ascii="Open Sans" w:hAnsi="Open Sans" w:cs="Open Sans"/>
                <w:b/>
              </w:rPr>
            </w:pPr>
            <w:r w:rsidRPr="00D03ADF">
              <w:rPr>
                <w:rFonts w:ascii="Open Sans" w:hAnsi="Open Sans" w:cs="Open Sans"/>
                <w:b/>
              </w:rPr>
              <w:t>Module 2</w:t>
            </w:r>
          </w:p>
        </w:tc>
        <w:tc>
          <w:tcPr>
            <w:tcW w:w="2247" w:type="dxa"/>
            <w:gridSpan w:val="2"/>
            <w:shd w:val="clear" w:color="auto" w:fill="D9D9D9" w:themeFill="background1" w:themeFillShade="D9"/>
          </w:tcPr>
          <w:p w:rsidR="00D03ADF" w:rsidRPr="00D03ADF" w:rsidRDefault="00D03ADF" w:rsidP="00D03ADF">
            <w:pPr>
              <w:pStyle w:val="NoSpacing"/>
              <w:jc w:val="center"/>
              <w:rPr>
                <w:rFonts w:ascii="Open Sans" w:hAnsi="Open Sans" w:cs="Open Sans"/>
                <w:b/>
              </w:rPr>
            </w:pPr>
            <w:r w:rsidRPr="00D03ADF">
              <w:rPr>
                <w:rFonts w:ascii="Open Sans" w:hAnsi="Open Sans" w:cs="Open Sans"/>
                <w:b/>
              </w:rPr>
              <w:t>Module 3</w:t>
            </w:r>
          </w:p>
        </w:tc>
        <w:tc>
          <w:tcPr>
            <w:tcW w:w="2247" w:type="dxa"/>
            <w:gridSpan w:val="2"/>
            <w:shd w:val="clear" w:color="auto" w:fill="D9D9D9" w:themeFill="background1" w:themeFillShade="D9"/>
          </w:tcPr>
          <w:p w:rsidR="00D03ADF" w:rsidRPr="00D03ADF" w:rsidRDefault="00D03ADF" w:rsidP="00D03ADF">
            <w:pPr>
              <w:pStyle w:val="NoSpacing"/>
              <w:jc w:val="center"/>
              <w:rPr>
                <w:rFonts w:ascii="Open Sans" w:hAnsi="Open Sans" w:cs="Open Sans"/>
                <w:b/>
              </w:rPr>
            </w:pPr>
            <w:r w:rsidRPr="00D03ADF">
              <w:rPr>
                <w:rFonts w:ascii="Open Sans" w:hAnsi="Open Sans" w:cs="Open Sans"/>
                <w:b/>
              </w:rPr>
              <w:t>Module 4</w:t>
            </w: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1.</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r>
              <w:rPr>
                <w:rFonts w:ascii="Open Sans" w:hAnsi="Open Sans" w:cs="Open Sans"/>
              </w:rPr>
              <w:t>1.</w:t>
            </w: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1.</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1.</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2.</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r>
              <w:rPr>
                <w:rFonts w:ascii="Open Sans" w:hAnsi="Open Sans" w:cs="Open Sans"/>
              </w:rPr>
              <w:t>2.</w:t>
            </w: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2.</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2.</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lastRenderedPageBreak/>
              <w:t>3.</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r>
              <w:rPr>
                <w:rFonts w:ascii="Open Sans" w:hAnsi="Open Sans" w:cs="Open Sans"/>
              </w:rPr>
              <w:t>3.</w:t>
            </w: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3.</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3.</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4.</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r>
              <w:rPr>
                <w:rFonts w:ascii="Open Sans" w:hAnsi="Open Sans" w:cs="Open Sans"/>
              </w:rPr>
              <w:t>4.</w:t>
            </w: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4.</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4.</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5.</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r>
              <w:rPr>
                <w:rFonts w:ascii="Open Sans" w:hAnsi="Open Sans" w:cs="Open Sans"/>
              </w:rPr>
              <w:t>5.</w:t>
            </w: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5.</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5.</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6.</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6.</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6.</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7.</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7.</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7.</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D03ADF">
            <w:pPr>
              <w:pStyle w:val="NoSpacing"/>
              <w:rPr>
                <w:rFonts w:ascii="Open Sans" w:hAnsi="Open Sans" w:cs="Open Sans"/>
              </w:rPr>
            </w:pPr>
            <w:r>
              <w:rPr>
                <w:rFonts w:ascii="Open Sans" w:hAnsi="Open Sans" w:cs="Open Sans"/>
              </w:rPr>
              <w:t>8.</w:t>
            </w:r>
          </w:p>
        </w:tc>
        <w:tc>
          <w:tcPr>
            <w:tcW w:w="1867" w:type="dxa"/>
          </w:tcPr>
          <w:p w:rsidR="00D03ADF" w:rsidRDefault="00D03ADF" w:rsidP="00D03ADF">
            <w:pPr>
              <w:pStyle w:val="NoSpacing"/>
              <w:rPr>
                <w:rFonts w:ascii="Open Sans" w:hAnsi="Open Sans" w:cs="Open Sans"/>
              </w:rPr>
            </w:pPr>
          </w:p>
        </w:tc>
        <w:tc>
          <w:tcPr>
            <w:tcW w:w="653" w:type="dxa"/>
          </w:tcPr>
          <w:p w:rsidR="00D03ADF" w:rsidRDefault="00D03ADF" w:rsidP="00D03ADF">
            <w:pPr>
              <w:pStyle w:val="NoSpacing"/>
              <w:rPr>
                <w:rFonts w:ascii="Open Sans" w:hAnsi="Open Sans" w:cs="Open Sans"/>
              </w:rPr>
            </w:pPr>
          </w:p>
        </w:tc>
        <w:tc>
          <w:tcPr>
            <w:tcW w:w="1711" w:type="dxa"/>
          </w:tcPr>
          <w:p w:rsidR="00D03ADF" w:rsidRDefault="00D03ADF" w:rsidP="00D03ADF">
            <w:pPr>
              <w:pStyle w:val="NoSpacing"/>
              <w:rPr>
                <w:rFonts w:ascii="Open Sans" w:hAnsi="Open Sans" w:cs="Open Sans"/>
              </w:rPr>
            </w:pPr>
          </w:p>
        </w:tc>
        <w:tc>
          <w:tcPr>
            <w:tcW w:w="629" w:type="dxa"/>
          </w:tcPr>
          <w:p w:rsidR="00D03ADF" w:rsidRDefault="00D03ADF" w:rsidP="00D03ADF">
            <w:pPr>
              <w:pStyle w:val="NoSpacing"/>
              <w:rPr>
                <w:rFonts w:ascii="Open Sans" w:hAnsi="Open Sans" w:cs="Open Sans"/>
              </w:rPr>
            </w:pPr>
            <w:r>
              <w:rPr>
                <w:rFonts w:ascii="Open Sans" w:hAnsi="Open Sans" w:cs="Open Sans"/>
              </w:rPr>
              <w:t>8.</w:t>
            </w:r>
          </w:p>
        </w:tc>
        <w:tc>
          <w:tcPr>
            <w:tcW w:w="1618" w:type="dxa"/>
          </w:tcPr>
          <w:p w:rsidR="00D03ADF" w:rsidRDefault="00D03ADF" w:rsidP="00D03ADF">
            <w:pPr>
              <w:pStyle w:val="NoSpacing"/>
              <w:rPr>
                <w:rFonts w:ascii="Open Sans" w:hAnsi="Open Sans" w:cs="Open Sans"/>
              </w:rPr>
            </w:pPr>
          </w:p>
        </w:tc>
        <w:tc>
          <w:tcPr>
            <w:tcW w:w="542" w:type="dxa"/>
          </w:tcPr>
          <w:p w:rsidR="00D03ADF" w:rsidRDefault="00D03ADF" w:rsidP="00D03ADF">
            <w:pPr>
              <w:pStyle w:val="NoSpacing"/>
              <w:rPr>
                <w:rFonts w:ascii="Open Sans" w:hAnsi="Open Sans" w:cs="Open Sans"/>
              </w:rPr>
            </w:pPr>
            <w:r>
              <w:rPr>
                <w:rFonts w:ascii="Open Sans" w:hAnsi="Open Sans" w:cs="Open Sans"/>
              </w:rPr>
              <w:t>8.</w:t>
            </w:r>
          </w:p>
        </w:tc>
        <w:tc>
          <w:tcPr>
            <w:tcW w:w="1705" w:type="dxa"/>
          </w:tcPr>
          <w:p w:rsidR="00D03ADF" w:rsidRDefault="00D03ADF" w:rsidP="00D03ADF">
            <w:pPr>
              <w:pStyle w:val="NoSpacing"/>
              <w:rPr>
                <w:rFonts w:ascii="Open Sans" w:hAnsi="Open Sans" w:cs="Open Sans"/>
              </w:rPr>
            </w:pPr>
          </w:p>
        </w:tc>
      </w:tr>
      <w:tr w:rsidR="00D03ADF" w:rsidTr="00D03ADF">
        <w:tc>
          <w:tcPr>
            <w:tcW w:w="625" w:type="dxa"/>
          </w:tcPr>
          <w:p w:rsidR="00D03ADF" w:rsidRDefault="00D03ADF" w:rsidP="00C16157">
            <w:pPr>
              <w:pStyle w:val="NoSpacing"/>
              <w:rPr>
                <w:rFonts w:ascii="Open Sans" w:hAnsi="Open Sans" w:cs="Open Sans"/>
              </w:rPr>
            </w:pPr>
            <w:r>
              <w:rPr>
                <w:rFonts w:ascii="Open Sans" w:hAnsi="Open Sans" w:cs="Open Sans"/>
              </w:rPr>
              <w:t>9.</w:t>
            </w:r>
          </w:p>
        </w:tc>
        <w:tc>
          <w:tcPr>
            <w:tcW w:w="1867" w:type="dxa"/>
          </w:tcPr>
          <w:p w:rsidR="00D03ADF" w:rsidRDefault="00D03ADF" w:rsidP="00C16157">
            <w:pPr>
              <w:pStyle w:val="NoSpacing"/>
              <w:rPr>
                <w:rFonts w:ascii="Open Sans" w:hAnsi="Open Sans" w:cs="Open Sans"/>
              </w:rPr>
            </w:pPr>
          </w:p>
        </w:tc>
        <w:tc>
          <w:tcPr>
            <w:tcW w:w="653" w:type="dxa"/>
          </w:tcPr>
          <w:p w:rsidR="00D03ADF" w:rsidRDefault="00D03ADF" w:rsidP="00C16157">
            <w:pPr>
              <w:pStyle w:val="NoSpacing"/>
              <w:rPr>
                <w:rFonts w:ascii="Open Sans" w:hAnsi="Open Sans" w:cs="Open Sans"/>
              </w:rPr>
            </w:pPr>
          </w:p>
        </w:tc>
        <w:tc>
          <w:tcPr>
            <w:tcW w:w="1711" w:type="dxa"/>
          </w:tcPr>
          <w:p w:rsidR="00D03ADF" w:rsidRDefault="00D03ADF" w:rsidP="00C16157">
            <w:pPr>
              <w:pStyle w:val="NoSpacing"/>
              <w:rPr>
                <w:rFonts w:ascii="Open Sans" w:hAnsi="Open Sans" w:cs="Open Sans"/>
              </w:rPr>
            </w:pPr>
          </w:p>
        </w:tc>
        <w:tc>
          <w:tcPr>
            <w:tcW w:w="629" w:type="dxa"/>
          </w:tcPr>
          <w:p w:rsidR="00D03ADF" w:rsidRDefault="00D03ADF" w:rsidP="00C16157">
            <w:pPr>
              <w:pStyle w:val="NoSpacing"/>
              <w:rPr>
                <w:rFonts w:ascii="Open Sans" w:hAnsi="Open Sans" w:cs="Open Sans"/>
              </w:rPr>
            </w:pPr>
          </w:p>
        </w:tc>
        <w:tc>
          <w:tcPr>
            <w:tcW w:w="1618" w:type="dxa"/>
          </w:tcPr>
          <w:p w:rsidR="00D03ADF" w:rsidRDefault="00D03ADF" w:rsidP="00C16157">
            <w:pPr>
              <w:pStyle w:val="NoSpacing"/>
              <w:rPr>
                <w:rFonts w:ascii="Open Sans" w:hAnsi="Open Sans" w:cs="Open Sans"/>
              </w:rPr>
            </w:pPr>
          </w:p>
        </w:tc>
        <w:tc>
          <w:tcPr>
            <w:tcW w:w="542" w:type="dxa"/>
          </w:tcPr>
          <w:p w:rsidR="00D03ADF" w:rsidRDefault="00D03ADF" w:rsidP="00C16157">
            <w:pPr>
              <w:pStyle w:val="NoSpacing"/>
              <w:rPr>
                <w:rFonts w:ascii="Open Sans" w:hAnsi="Open Sans" w:cs="Open Sans"/>
              </w:rPr>
            </w:pPr>
          </w:p>
        </w:tc>
        <w:tc>
          <w:tcPr>
            <w:tcW w:w="1705" w:type="dxa"/>
          </w:tcPr>
          <w:p w:rsidR="00D03ADF" w:rsidRDefault="00D03ADF" w:rsidP="00C16157">
            <w:pPr>
              <w:pStyle w:val="NoSpacing"/>
              <w:rPr>
                <w:rFonts w:ascii="Open Sans" w:hAnsi="Open Sans" w:cs="Open Sans"/>
              </w:rPr>
            </w:pPr>
          </w:p>
        </w:tc>
      </w:tr>
      <w:tr w:rsidR="00D03ADF" w:rsidTr="00D03ADF">
        <w:tc>
          <w:tcPr>
            <w:tcW w:w="625" w:type="dxa"/>
          </w:tcPr>
          <w:p w:rsidR="00D03ADF" w:rsidRDefault="00D03ADF" w:rsidP="00C16157">
            <w:pPr>
              <w:pStyle w:val="NoSpacing"/>
              <w:rPr>
                <w:rFonts w:ascii="Open Sans" w:hAnsi="Open Sans" w:cs="Open Sans"/>
              </w:rPr>
            </w:pPr>
            <w:r>
              <w:rPr>
                <w:rFonts w:ascii="Open Sans" w:hAnsi="Open Sans" w:cs="Open Sans"/>
              </w:rPr>
              <w:t>10.</w:t>
            </w:r>
          </w:p>
        </w:tc>
        <w:tc>
          <w:tcPr>
            <w:tcW w:w="1867" w:type="dxa"/>
          </w:tcPr>
          <w:p w:rsidR="00D03ADF" w:rsidRDefault="00D03ADF" w:rsidP="00C16157">
            <w:pPr>
              <w:pStyle w:val="NoSpacing"/>
              <w:rPr>
                <w:rFonts w:ascii="Open Sans" w:hAnsi="Open Sans" w:cs="Open Sans"/>
              </w:rPr>
            </w:pPr>
          </w:p>
        </w:tc>
        <w:tc>
          <w:tcPr>
            <w:tcW w:w="653" w:type="dxa"/>
          </w:tcPr>
          <w:p w:rsidR="00D03ADF" w:rsidRDefault="00D03ADF" w:rsidP="00C16157">
            <w:pPr>
              <w:pStyle w:val="NoSpacing"/>
              <w:rPr>
                <w:rFonts w:ascii="Open Sans" w:hAnsi="Open Sans" w:cs="Open Sans"/>
              </w:rPr>
            </w:pPr>
          </w:p>
        </w:tc>
        <w:tc>
          <w:tcPr>
            <w:tcW w:w="1711" w:type="dxa"/>
          </w:tcPr>
          <w:p w:rsidR="00D03ADF" w:rsidRDefault="00D03ADF" w:rsidP="00C16157">
            <w:pPr>
              <w:pStyle w:val="NoSpacing"/>
              <w:rPr>
                <w:rFonts w:ascii="Open Sans" w:hAnsi="Open Sans" w:cs="Open Sans"/>
              </w:rPr>
            </w:pPr>
          </w:p>
        </w:tc>
        <w:tc>
          <w:tcPr>
            <w:tcW w:w="629" w:type="dxa"/>
          </w:tcPr>
          <w:p w:rsidR="00D03ADF" w:rsidRDefault="00D03ADF" w:rsidP="00C16157">
            <w:pPr>
              <w:pStyle w:val="NoSpacing"/>
              <w:rPr>
                <w:rFonts w:ascii="Open Sans" w:hAnsi="Open Sans" w:cs="Open Sans"/>
              </w:rPr>
            </w:pPr>
          </w:p>
        </w:tc>
        <w:tc>
          <w:tcPr>
            <w:tcW w:w="1618" w:type="dxa"/>
          </w:tcPr>
          <w:p w:rsidR="00D03ADF" w:rsidRDefault="00D03ADF" w:rsidP="00C16157">
            <w:pPr>
              <w:pStyle w:val="NoSpacing"/>
              <w:rPr>
                <w:rFonts w:ascii="Open Sans" w:hAnsi="Open Sans" w:cs="Open Sans"/>
              </w:rPr>
            </w:pPr>
          </w:p>
        </w:tc>
        <w:tc>
          <w:tcPr>
            <w:tcW w:w="542" w:type="dxa"/>
          </w:tcPr>
          <w:p w:rsidR="00D03ADF" w:rsidRDefault="00D03ADF" w:rsidP="00C16157">
            <w:pPr>
              <w:pStyle w:val="NoSpacing"/>
              <w:rPr>
                <w:rFonts w:ascii="Open Sans" w:hAnsi="Open Sans" w:cs="Open Sans"/>
              </w:rPr>
            </w:pPr>
          </w:p>
        </w:tc>
        <w:tc>
          <w:tcPr>
            <w:tcW w:w="1705" w:type="dxa"/>
          </w:tcPr>
          <w:p w:rsidR="00D03ADF" w:rsidRDefault="00D03ADF" w:rsidP="00C16157">
            <w:pPr>
              <w:pStyle w:val="NoSpacing"/>
              <w:rPr>
                <w:rFonts w:ascii="Open Sans" w:hAnsi="Open Sans" w:cs="Open Sans"/>
              </w:rPr>
            </w:pPr>
          </w:p>
        </w:tc>
      </w:tr>
    </w:tbl>
    <w:p w:rsidR="00D03ADF" w:rsidRDefault="00D03ADF" w:rsidP="00D03ADF">
      <w:pPr>
        <w:pStyle w:val="NoSpacing"/>
        <w:rPr>
          <w:rFonts w:ascii="Open Sans" w:hAnsi="Open Sans" w:cs="Open Sans"/>
        </w:rPr>
      </w:pPr>
    </w:p>
    <w:p w:rsidR="00132AF3" w:rsidRDefault="00D03ADF" w:rsidP="00D03ADF">
      <w:pPr>
        <w:pStyle w:val="NoSpacing"/>
        <w:numPr>
          <w:ilvl w:val="0"/>
          <w:numId w:val="2"/>
        </w:numPr>
        <w:rPr>
          <w:rFonts w:ascii="Open Sans" w:hAnsi="Open Sans" w:cs="Open Sans"/>
        </w:rPr>
      </w:pPr>
      <w:r>
        <w:rPr>
          <w:rFonts w:ascii="Open Sans" w:hAnsi="Open Sans" w:cs="Open Sans"/>
        </w:rPr>
        <w:t>Sign the</w:t>
      </w:r>
      <w:r w:rsidRPr="00D03ADF">
        <w:rPr>
          <w:rFonts w:ascii="Open Sans" w:hAnsi="Open Sans" w:cs="Open Sans"/>
        </w:rPr>
        <w:t xml:space="preserve"> Code of Ethics Affirmation Letter</w:t>
      </w:r>
      <w:r>
        <w:rPr>
          <w:rFonts w:ascii="Open Sans" w:hAnsi="Open Sans" w:cs="Open Sans"/>
        </w:rPr>
        <w:t xml:space="preserve"> by following the link below</w:t>
      </w:r>
      <w:r w:rsidR="00132AF3">
        <w:rPr>
          <w:rFonts w:ascii="Open Sans" w:hAnsi="Open Sans" w:cs="Open Sans"/>
        </w:rPr>
        <w:t>, declaring that you will abide by the Texas State Code of Ethics</w:t>
      </w:r>
      <w:r>
        <w:rPr>
          <w:rFonts w:ascii="Open Sans" w:hAnsi="Open Sans" w:cs="Open Sans"/>
        </w:rPr>
        <w:t>:</w:t>
      </w:r>
    </w:p>
    <w:p w:rsidR="00132AF3" w:rsidRDefault="00132AF3" w:rsidP="00132AF3">
      <w:pPr>
        <w:pStyle w:val="NoSpacing"/>
        <w:ind w:left="360"/>
        <w:rPr>
          <w:rFonts w:ascii="Open Sans" w:hAnsi="Open Sans" w:cs="Open Sans"/>
        </w:rPr>
      </w:pPr>
    </w:p>
    <w:bookmarkStart w:id="0" w:name="_GoBack"/>
    <w:bookmarkEnd w:id="0"/>
    <w:p w:rsidR="00A14253" w:rsidRDefault="00F22853" w:rsidP="00A14253">
      <w:pPr>
        <w:pStyle w:val="NoSpacing"/>
        <w:rPr>
          <w:rFonts w:ascii="Open Sans" w:hAnsi="Open Sans" w:cs="Open Sans"/>
        </w:rPr>
      </w:pPr>
      <w:r w:rsidRPr="00F22853">
        <w:rPr>
          <w:rFonts w:ascii="Open Sans" w:hAnsi="Open Sans" w:cs="Open Sans"/>
        </w:rPr>
        <w:fldChar w:fldCharType="begin"/>
      </w:r>
      <w:r w:rsidRPr="00F22853">
        <w:rPr>
          <w:rFonts w:ascii="Open Sans" w:hAnsi="Open Sans" w:cs="Open Sans"/>
        </w:rPr>
        <w:instrText xml:space="preserve"> HYPERLINK "https://rightsignature.com/forms/h-2017-2018-TX-Co-b6b503/token/4c9d124d737" </w:instrText>
      </w:r>
      <w:r w:rsidRPr="00F22853">
        <w:rPr>
          <w:rFonts w:ascii="Open Sans" w:hAnsi="Open Sans" w:cs="Open Sans"/>
        </w:rPr>
        <w:fldChar w:fldCharType="separate"/>
      </w:r>
      <w:r w:rsidRPr="00F22853">
        <w:rPr>
          <w:rStyle w:val="Hyperlink"/>
          <w:rFonts w:ascii="Open Sans" w:hAnsi="Open Sans" w:cs="Open Sans"/>
        </w:rPr>
        <w:t>https://rightsignature.com/forms/h-2017-2018-TX-Co-b6b503/token/4c9d124d737</w:t>
      </w:r>
      <w:r w:rsidRPr="00F22853">
        <w:rPr>
          <w:rFonts w:ascii="Open Sans" w:hAnsi="Open Sans" w:cs="Open Sans"/>
        </w:rPr>
        <w:fldChar w:fldCharType="end"/>
      </w:r>
    </w:p>
    <w:p w:rsidR="00A14253" w:rsidRDefault="00A14253" w:rsidP="00A14253">
      <w:pPr>
        <w:pStyle w:val="NoSpacing"/>
        <w:rPr>
          <w:rFonts w:ascii="Open Sans" w:hAnsi="Open Sans" w:cs="Open Sans"/>
        </w:rPr>
      </w:pPr>
    </w:p>
    <w:p w:rsidR="00A14253" w:rsidRDefault="00A14253" w:rsidP="00A14253">
      <w:pPr>
        <w:pStyle w:val="NoSpacing"/>
        <w:rPr>
          <w:rFonts w:ascii="Open Sans" w:hAnsi="Open Sans" w:cs="Open Sans"/>
        </w:rPr>
      </w:pPr>
    </w:p>
    <w:p w:rsidR="00A14253" w:rsidRDefault="00A14253" w:rsidP="00A14253">
      <w:pPr>
        <w:pStyle w:val="NoSpacing"/>
        <w:rPr>
          <w:rFonts w:ascii="Open Sans" w:hAnsi="Open Sans" w:cs="Open Sans"/>
        </w:rPr>
      </w:pPr>
    </w:p>
    <w:p w:rsidR="00A14253" w:rsidRDefault="00A14253" w:rsidP="00A14253">
      <w:pPr>
        <w:pStyle w:val="NoSpacing"/>
        <w:rPr>
          <w:rFonts w:ascii="Open Sans" w:hAnsi="Open Sans" w:cs="Open Sans"/>
        </w:rPr>
      </w:pPr>
    </w:p>
    <w:p w:rsidR="00A14253" w:rsidRDefault="00A14253" w:rsidP="00A14253">
      <w:pPr>
        <w:pStyle w:val="NoSpacing"/>
        <w:rPr>
          <w:rFonts w:ascii="Open Sans" w:hAnsi="Open Sans" w:cs="Open Sans"/>
        </w:rPr>
      </w:pPr>
    </w:p>
    <w:p w:rsidR="00A14253" w:rsidRPr="00A14253" w:rsidRDefault="00A14253" w:rsidP="00A14253">
      <w:pPr>
        <w:pStyle w:val="NoSpacing"/>
        <w:rPr>
          <w:rFonts w:ascii="Open Sans" w:hAnsi="Open Sans" w:cs="Open Sans"/>
        </w:rPr>
      </w:pPr>
    </w:p>
    <w:sectPr w:rsidR="00A14253" w:rsidRPr="00A142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5C" w:rsidRDefault="00FE615C" w:rsidP="00FC0A24">
      <w:pPr>
        <w:spacing w:after="0" w:line="240" w:lineRule="auto"/>
      </w:pPr>
      <w:r>
        <w:separator/>
      </w:r>
    </w:p>
  </w:endnote>
  <w:endnote w:type="continuationSeparator" w:id="0">
    <w:p w:rsidR="00FE615C" w:rsidRDefault="00FE615C" w:rsidP="00FC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5C" w:rsidRDefault="00FE615C" w:rsidP="00FC0A24">
      <w:pPr>
        <w:spacing w:after="0" w:line="240" w:lineRule="auto"/>
      </w:pPr>
      <w:r>
        <w:separator/>
      </w:r>
    </w:p>
  </w:footnote>
  <w:footnote w:type="continuationSeparator" w:id="0">
    <w:p w:rsidR="00FE615C" w:rsidRDefault="00FE615C" w:rsidP="00FC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24" w:rsidRPr="00FC0A24" w:rsidRDefault="00B236FF" w:rsidP="00FC0A24">
    <w:pPr>
      <w:pStyle w:val="Header"/>
      <w:jc w:val="right"/>
      <w:rPr>
        <w:rFonts w:ascii="Open Sans" w:hAnsi="Open Sans" w:cs="Open Sans"/>
        <w:b/>
      </w:rPr>
    </w:pPr>
    <w:r>
      <w:rPr>
        <w:noProof/>
      </w:rPr>
      <w:drawing>
        <wp:anchor distT="0" distB="0" distL="114300" distR="114300" simplePos="0" relativeHeight="251659264" behindDoc="0" locked="0" layoutInCell="1" allowOverlap="1" wp14:anchorId="7186D072" wp14:editId="5BF78851">
          <wp:simplePos x="0" y="0"/>
          <wp:positionH relativeFrom="margin">
            <wp:align>left</wp:align>
          </wp:positionH>
          <wp:positionV relativeFrom="page">
            <wp:posOffset>467360</wp:posOffset>
          </wp:positionV>
          <wp:extent cx="2638498" cy="548815"/>
          <wp:effectExtent l="0" t="0" r="0" b="3810"/>
          <wp:wrapNone/>
          <wp:docPr id="2" name="Picture 2" descr="yes_prep_te_horiz_281"/>
          <wp:cNvGraphicFramePr/>
          <a:graphic xmlns:a="http://schemas.openxmlformats.org/drawingml/2006/main">
            <a:graphicData uri="http://schemas.openxmlformats.org/drawingml/2006/picture">
              <pic:pic xmlns:pic="http://schemas.openxmlformats.org/drawingml/2006/picture">
                <pic:nvPicPr>
                  <pic:cNvPr id="2" name="Picture 2" descr="yes_prep_te_horiz_28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98" cy="548815"/>
                  </a:xfrm>
                  <a:prstGeom prst="rect">
                    <a:avLst/>
                  </a:prstGeom>
                  <a:noFill/>
                </pic:spPr>
              </pic:pic>
            </a:graphicData>
          </a:graphic>
          <wp14:sizeRelH relativeFrom="margin">
            <wp14:pctWidth>0</wp14:pctWidth>
          </wp14:sizeRelH>
          <wp14:sizeRelV relativeFrom="margin">
            <wp14:pctHeight>0</wp14:pctHeight>
          </wp14:sizeRelV>
        </wp:anchor>
      </w:drawing>
    </w:r>
    <w:r>
      <w:rPr>
        <w:rFonts w:ascii="Open Sans" w:hAnsi="Open Sans" w:cs="Open Sans"/>
        <w:b/>
        <w:noProof/>
      </w:rPr>
      <w:t>Teaching Excellence</w:t>
    </w:r>
    <w:r w:rsidR="00FC0A24" w:rsidRPr="00FC0A24">
      <w:rPr>
        <w:rFonts w:ascii="Open Sans" w:hAnsi="Open Sans" w:cs="Open Sans"/>
        <w:b/>
      </w:rPr>
      <w:t xml:space="preserve"> Certification Connect</w:t>
    </w:r>
  </w:p>
  <w:p w:rsidR="00FC0A24" w:rsidRPr="00FC0A24" w:rsidRDefault="00FC0A24" w:rsidP="00FC0A24">
    <w:pPr>
      <w:pStyle w:val="Header"/>
      <w:jc w:val="right"/>
      <w:rPr>
        <w:rFonts w:ascii="Open Sans" w:hAnsi="Open Sans" w:cs="Open Sans"/>
        <w:b/>
      </w:rPr>
    </w:pPr>
    <w:r w:rsidRPr="00FC0A24">
      <w:rPr>
        <w:rFonts w:ascii="Open Sans" w:hAnsi="Open Sans" w:cs="Open Sans"/>
        <w:b/>
      </w:rPr>
      <w:t>Code of Ethics Session</w:t>
    </w:r>
  </w:p>
  <w:p w:rsidR="00FC0A24" w:rsidRPr="00FC0A24" w:rsidRDefault="008107DE" w:rsidP="00FC0A24">
    <w:pPr>
      <w:pStyle w:val="Header"/>
      <w:jc w:val="right"/>
      <w:rPr>
        <w:rFonts w:ascii="Open Sans" w:hAnsi="Open Sans" w:cs="Open Sans"/>
        <w:b/>
      </w:rPr>
    </w:pPr>
    <w:r>
      <w:rPr>
        <w:rFonts w:ascii="Open Sans" w:hAnsi="Open Sans" w:cs="Open Sans"/>
        <w:b/>
      </w:rPr>
      <w:t>2017-2018</w:t>
    </w:r>
  </w:p>
  <w:p w:rsidR="00FC0A24" w:rsidRPr="00FC0A24" w:rsidRDefault="00FC0A24" w:rsidP="00FC0A24">
    <w:pPr>
      <w:pStyle w:val="Header"/>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A28"/>
    <w:multiLevelType w:val="hybridMultilevel"/>
    <w:tmpl w:val="18248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FF6317"/>
    <w:multiLevelType w:val="hybridMultilevel"/>
    <w:tmpl w:val="5A48FA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53"/>
    <w:rsid w:val="00132AF3"/>
    <w:rsid w:val="002F672C"/>
    <w:rsid w:val="004D27E9"/>
    <w:rsid w:val="007E41EE"/>
    <w:rsid w:val="008107DE"/>
    <w:rsid w:val="00896C24"/>
    <w:rsid w:val="00A14253"/>
    <w:rsid w:val="00AE0B1A"/>
    <w:rsid w:val="00B236FF"/>
    <w:rsid w:val="00D03ADF"/>
    <w:rsid w:val="00DF4995"/>
    <w:rsid w:val="00F22853"/>
    <w:rsid w:val="00FC0A24"/>
    <w:rsid w:val="00FD203D"/>
    <w:rsid w:val="00FE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73371"/>
  <w15:chartTrackingRefBased/>
  <w15:docId w15:val="{8D583AC9-467F-46A9-9CF8-40023F7E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253"/>
    <w:pPr>
      <w:spacing w:after="0" w:line="240" w:lineRule="auto"/>
    </w:pPr>
  </w:style>
  <w:style w:type="character" w:styleId="Hyperlink">
    <w:name w:val="Hyperlink"/>
    <w:basedOn w:val="DefaultParagraphFont"/>
    <w:uiPriority w:val="99"/>
    <w:unhideWhenUsed/>
    <w:rsid w:val="00A14253"/>
    <w:rPr>
      <w:color w:val="0563C1" w:themeColor="hyperlink"/>
      <w:u w:val="single"/>
    </w:rPr>
  </w:style>
  <w:style w:type="character" w:styleId="FollowedHyperlink">
    <w:name w:val="FollowedHyperlink"/>
    <w:basedOn w:val="DefaultParagraphFont"/>
    <w:uiPriority w:val="99"/>
    <w:semiHidden/>
    <w:unhideWhenUsed/>
    <w:rsid w:val="00D03ADF"/>
    <w:rPr>
      <w:color w:val="954F72" w:themeColor="followedHyperlink"/>
      <w:u w:val="single"/>
    </w:rPr>
  </w:style>
  <w:style w:type="table" w:styleId="TableGrid">
    <w:name w:val="Table Grid"/>
    <w:basedOn w:val="TableNormal"/>
    <w:uiPriority w:val="39"/>
    <w:rsid w:val="00D0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24"/>
  </w:style>
  <w:style w:type="paragraph" w:styleId="Footer">
    <w:name w:val="footer"/>
    <w:basedOn w:val="Normal"/>
    <w:link w:val="FooterChar"/>
    <w:uiPriority w:val="99"/>
    <w:unhideWhenUsed/>
    <w:rsid w:val="00FC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ViewTAC?tac_view=4&amp;ti=19&amp;pt=7&amp;ch=247&amp;r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g.excellence@ye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aching.excellence@yesprep.org" TargetMode="External"/><Relationship Id="rId4" Type="http://schemas.openxmlformats.org/officeDocument/2006/relationships/webSettings" Target="webSettings.xml"/><Relationship Id="rId9" Type="http://schemas.openxmlformats.org/officeDocument/2006/relationships/hyperlink" Target="https://www.youtube.com/playlist?list=PLYCCyVaf2g1vuF3qIz1NjEWFeMtxaBMv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Stocker</dc:creator>
  <cp:keywords/>
  <dc:description/>
  <cp:lastModifiedBy>Meghan Davenport</cp:lastModifiedBy>
  <cp:revision>6</cp:revision>
  <dcterms:created xsi:type="dcterms:W3CDTF">2016-06-24T19:50:00Z</dcterms:created>
  <dcterms:modified xsi:type="dcterms:W3CDTF">2017-06-14T18:36:00Z</dcterms:modified>
</cp:coreProperties>
</file>